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9E" w:rsidRPr="000C449E" w:rsidRDefault="000C449E" w:rsidP="000C449E">
      <w:pPr>
        <w:spacing w:after="240" w:line="240" w:lineRule="auto"/>
        <w:jc w:val="center"/>
        <w:rPr>
          <w:rFonts w:ascii="Calibri" w:eastAsia="Calibri" w:hAnsi="Calibri" w:cs="Times New Roman"/>
          <w:lang w:val="sl-SI"/>
        </w:rPr>
      </w:pPr>
      <w:r w:rsidRPr="000C449E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Б.2.10. Подземные хранилища газа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1. На что направлены требования, установленные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едеральными нормами и правилами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 области промышленной безопасности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«Правила безопасности опасных производственных объектов подземных хранилищ газа»?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Кем из перечисленных должностных лиц согласовываются сроки проведения газоопасных работ на опасных производственных объектах подрядными организациями?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3. Для каких работ применяются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едеральны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норм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и правила в области промышленной безопасности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«Правила безопасности опасных производственных объектов подземных хранилищ газа»?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4. В соответствии с каким документом обеспечивается пожарная безопасность </w:t>
      </w:r>
      <w:r w:rsidRPr="000C449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объектов подземных хранилищ газа (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ОПО ПХГ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5. Какие из указанных стадий технологического проекта эксплуатации </w:t>
      </w:r>
      <w:r w:rsidRPr="000C449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объектов подземных хранилищ газа (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ОПО ПХГ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указаны неверно?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6. Что следует предусматривать в технологическом проекте на создание и эксплуатацию </w:t>
      </w:r>
      <w:r w:rsidRPr="000C449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объектов подземных хранилищ газа (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ОПО ПХГ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7. Что является основным документом на производство буровых работ на </w:t>
      </w:r>
      <w:r w:rsidRPr="000C449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объектах подземных хранилищ газа (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ОПО ПХГ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Что следует обеспечивать при вскрытии пласта-коллектора объекта эксплуатации?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9. Куда вносятся сведения о результатах периодических диагностических обследований, проведенных ремонтах, техническом перевооружении, реконструкциях трубопроводов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скважин?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10. Кем должен осуществляться контроль за ходом производства буровых работ, качеством выполнения указанных работ, технологических процессов и операций, качеством используемых материалов и технических средств, соблюдением безопасных условий труда?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На каком минимальном расстоянии от уровня земной поверхности (шахты) должен быть расположен низ колонной головки для обеспечения свободного доступа к замерным узлам межколонных пространств после окончания бурения, реконструкции или ремонта скважин, связанного с переоборудованием устья?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Какое устанавливается максимальное отличие по длине ствола между наиболее и наименее протяженной скважиной?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13. Кого вправе привлекать эксплуатирующая организация в процессе эксплуатации ОПО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к авторскому надзору за эксплуатацией ОПО?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С какой периодичностью обратная арматура технологической обвязки компрессорных станций подлежит вскрытию и внутреннему осмотру в соответствии с проектной документацией/документацией, документацией изготовителя?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Какая устанавливается периодичность проверок состояния скважин, законсервированных в процессе эксплуатации, если в них не установлены цементные мосты?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С какой периодичностью осуществляется учет, контроль за состоянием устьев скважин, ликвидированных в процессе эксплуатации?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С какой периодичностью осуществляется учет, контроль за состоянием устьев скважин, ликвидированных после окончания бурения?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Что предусматривается при вскрытии слабосцементированного пласта-коллектора объекта эксплуатации?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Какая информация должна быть указана в перечне газоопасных работ? Выберите два правильных варианта ответов.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Что проводится после спуска и цементирования каждой обсадной колонны?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В какие документы вносятся сведения о проведенных ремонтах, освидетельствованиях, диагностических обследованиях?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В каких документах указывается срок безопасной эксплуатации скважин?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Какой документ разрабатывается на бурение отдельной скважины (индивидуальный)?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24. Какой документ разрабатывается на бурение группы скважин, расположенных на одной кустовой площадке или одном </w:t>
      </w:r>
      <w:r w:rsidRPr="000C449E">
        <w:rPr>
          <w:rFonts w:ascii="Times New Roman" w:eastAsia="Calibri" w:hAnsi="Times New Roman" w:cs="Times New Roman"/>
          <w:sz w:val="24"/>
          <w:szCs w:val="24"/>
        </w:rPr>
        <w:t>производственном объекте подземных хранилищ газа (ПХГ)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, площади (групповой)?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Каким документом оформляется повторное использование рабочего проекта?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Что должно учитываться в рабочем проекте?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27. Какое условие не является обязательным для установления режима эксплуатации </w:t>
      </w:r>
      <w:r w:rsidRPr="000C449E">
        <w:rPr>
          <w:rFonts w:ascii="Times New Roman" w:eastAsia="Calibri" w:hAnsi="Times New Roman" w:cs="Times New Roman"/>
          <w:sz w:val="24"/>
          <w:szCs w:val="24"/>
        </w:rPr>
        <w:t>подземных хранилищ газа (ПХГ)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В каких из перечисленных случаев должны проводиться газоопасные работы? Выберите два правильных варианта ответов.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29. С какой периодичностью должны производиться замеры суммарных объемов количества закачиваемого и отбираемого газа пр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эксплуатации </w:t>
      </w:r>
      <w:r w:rsidRPr="000C449E">
        <w:rPr>
          <w:rFonts w:ascii="Times New Roman" w:eastAsia="Calibri" w:hAnsi="Times New Roman" w:cs="Times New Roman"/>
          <w:sz w:val="24"/>
          <w:szCs w:val="24"/>
        </w:rPr>
        <w:t>подземных хранилищ газа (ПХГ)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Что не включает в себя контроль технического состояния при эксплуатации скважин?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31. Какой мониторинг должен осуществляться на </w:t>
      </w:r>
      <w:r w:rsidRPr="000C449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объектах подземных хранилищ газа (ОПО 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Кем проводятся все работы при необходимости повторной ликвидации скважин?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В каком случае допускается эксплуатация труб и трубопроводной арматуры в положениях между «открыто» и «закрыто»?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34. Какое из перечисленных действий допускается при эксплуатации трубопроводов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</w:t>
      </w:r>
      <w:r w:rsidRPr="000C449E">
        <w:rPr>
          <w:rFonts w:ascii="Times New Roman" w:eastAsia="Calibri" w:hAnsi="Times New Roman" w:cs="Times New Roman"/>
          <w:sz w:val="24"/>
          <w:szCs w:val="24"/>
        </w:rPr>
        <w:t>трубопроводной арматуры (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ТПА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35. При каких признаках предельных состояний допускается эксплуатация скважин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с межколонным давлением?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Какую информацию не должен содержать знак, установленный при надземной прокладке трубопроводов?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На каком этапе может производится консервация скважин?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В каком случае может осуществляться временная приостановка скважин без консервации?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В каком случае пользователь недр не обязан разрабатывать и реализовывать дополнительные меры безопасности, исключающие риск аварий, или ликвидировать законсервированную скважину?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40. Какое из перечисленных требований при консервации скважин указано верно?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Кто проводит анализ опасностей технологических процессов с определением отклонений технологических параметров от проектных (регламентных) значений с анализом причин, последствий этих отклонений и мер безопасности в целях идентификации опасностей, обоснования технических мер предупреждения аварий и инцидентов?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Какие устанавливаются максимальные сроки проведения ревизии трубопроводов ОПО?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В течение какого периода времени должна быть проведена первичная ревизия вновь построенного трубопровода ОПО?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44. Что из перечисленного не является объектом мониторинга при эксплуатации </w:t>
      </w:r>
      <w:r w:rsidRPr="000C449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объектов подземных хранилищ газа (ОПО 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45. Какие из перечисленных параметров контролируются в рамках объектного мониторинга </w:t>
      </w:r>
      <w:r w:rsidRPr="000C449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объектов подземных хранилищ газа (ОПО 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Как проводится контроль за расходом закачиваемого (отбираемого) газа при наличии нескольких газосборных пунктов?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47. Что из перечисленного включает в себя баланс газа в </w:t>
      </w:r>
      <w:r w:rsidRPr="000C449E">
        <w:rPr>
          <w:rFonts w:ascii="Times New Roman" w:eastAsia="Calibri" w:hAnsi="Times New Roman" w:cs="Times New Roman"/>
          <w:sz w:val="24"/>
          <w:szCs w:val="24"/>
        </w:rPr>
        <w:t>подземных хранилищах газа (ПХГ)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Как ведется баланс газа, если на опасных производственных объект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подземных хранилищ газа (ОПО ПХГ) эксплуатируется несколько объектов хранения?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Как осуществляется учет и замер количества извлекаемой попутной пластовой жидкости при эксплуатации опасных производственных объект</w:t>
      </w:r>
      <w:proofErr w:type="spellStart"/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подземных хранилищ газа (ОПО ПХГ)?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 осуществляется контроль за динамикой давлений в объекте хранения и контрольных горизонтах при эксплуатации опасных производственных объект</w:t>
      </w:r>
      <w:proofErr w:type="spellStart"/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подземных хранилищ газа (ОПО ПХГ)?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Как осуществляется контроль за динамикой давлений, если в составе опасных производственных объектов подземных хранилищ газа (ОПО 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эксплуатируется несколько контрольных пластов?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Какой технологический параметр не контролируется при закачке промышленных стоков на опасных производственных объектах подземных хранилищ газа (ОПО ПХГ)?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Где следует устанавливать башмак обсадной колонны, перекрывающий породы, склонные к текучести?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54. Что не производится на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этапе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создания </w:t>
      </w:r>
      <w:r w:rsidRPr="000C449E">
        <w:rPr>
          <w:rFonts w:ascii="Times New Roman" w:eastAsia="Calibri" w:hAnsi="Times New Roman" w:cs="Times New Roman"/>
          <w:sz w:val="24"/>
          <w:szCs w:val="24"/>
        </w:rPr>
        <w:t>подземных хранилищ газа (ПХГ)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55. В соответствии с каким документом осуществляется эксплуатация </w:t>
      </w:r>
      <w:r w:rsidRPr="000C449E">
        <w:rPr>
          <w:rFonts w:ascii="Times New Roman" w:eastAsia="Calibri" w:hAnsi="Times New Roman" w:cs="Times New Roman"/>
          <w:sz w:val="24"/>
          <w:szCs w:val="24"/>
        </w:rPr>
        <w:t>подземных хранилищ газа (ПХГ)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56. Допускается ли при эксплуатации </w:t>
      </w:r>
      <w:r w:rsidRPr="000C449E">
        <w:rPr>
          <w:rFonts w:ascii="Times New Roman" w:eastAsia="Calibri" w:hAnsi="Times New Roman" w:cs="Times New Roman"/>
          <w:sz w:val="24"/>
          <w:szCs w:val="24"/>
        </w:rPr>
        <w:t>подземных хранилищ газа (ПХГ)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для обеспечения пиковых нагрузок кратковременное превышение до 20% фактического суточного отбора газа над отбором, предусмотренным технологическим проектом?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На сколько должна превышать температура вспышки раствора на углеводородной основе максимально ожидаемую температуру раствора на устье скважины?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58. Что должно обеспечиваться в процессе цементирования?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Кем разрабатывается технический проект на производство перфорационных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С какой частотой устанавливаются столбики со щитами-указателями?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Где устанавливаются опознавательно-предупредительные знаки при надземной прокладке трубопроводов?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62. С какой периодичностью производится осмотр трассы, охранной зоны трубопроводов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участков трубопроводов надземного исполнения?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В каком документе фиксируются результаты осмотров трассы, охранной зоны трубопроводов и участков трубопроводов надземного исполнения?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С какой периодичностью проводится проверка отсутствия электрического контакта между участком трубопровода и защитным кожухом?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65. В соответствии с какими документами наносятся обозначения на производственные объекты </w:t>
      </w:r>
      <w:r w:rsidRPr="000C449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объектов подземных хранилищ газа (ОПО 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Что из перечисленного является основным технологическим документом и определяет технологию ведения процесса или его отдельных стадий?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67. Каков срок действия регламента для </w:t>
      </w:r>
      <w:r w:rsidRPr="000C449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объектов подземных хранилищ газа (ОПО 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Что должно обеспечиваться на всех участках трубопровода?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Контроль каких параметров должен осуществляться при размыве резервуаров?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Допускается ли повторное использование внешней подвесной колонны при пакерном способе эксплуатации после ее извлечения?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Какой коэффициент запаса используется при проведении испытаний на герметичность подвесных колонн?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Какой коэффициент запаса используется при проведении испытаний на герметичность резервуара?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Что должно быть предусмотрено при эксплуатации подземных резервуаров по рассольной схеме в случаях невозможности утилизации или реализации рассола?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Кто и на какой срок может продлить наряд-допуск на проведение газоопасных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Что должна обеспечивать конструкция устья скважины, колонных головок, герметизирующих устройств?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78. Каким документом определяется перечень постоянных мест выполнения огневых работ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территории, на которой находятся взрывопожароопасные производственные объекты?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80. В какое состояние должны быть приведены объекты хранения, здания и сооружения </w:t>
      </w:r>
      <w:r w:rsidRPr="000C449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объектов подземных хранилищ газа (ОПО 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при консервации и ликвидации?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Какой может быть документация на ликвидацию и консервацию скважин?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Какие разделы включаются в состав документации на консервацию и ликвидацию опасных производственных объектов подземных хранилищ газа (ОПО ПХГ)?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83. Какие исследования не проводятся при консервации и ликвидации </w:t>
      </w:r>
      <w:r w:rsidRPr="000C449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объектов подземных хранилищ газа (ОПО 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в процессе контроля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состоянием объекта хранения и контрольных горизонтов?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Что должно быть обеспечено при консервации опасных производственных объектов подземных хранилищ газа (ОПО ПХГ)?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Где хранятся все материалы по ликвидированной скважине, включая подписанный сторонами акт о ликвидации?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Какие требования предъявляются к лицам, допущенным к выполнению газоопасных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Когда могут проводиться газоопасные работы, выполняемые по наряду-допуску?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89. Кем согласовывается акт консервации скважин подземных хранилищ газа в процессе бурения?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90. С какой периодичностью необходимо проводить замер давления и расхода газа между обсадными колоннами при максимальном (приближенном к максимальному) давлении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подземном хранилище газа по скважинам, на которых проектом предусмотрена обвязка обсадных колонн и наличие замерных устройств?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91. Какое отклонение глубин спуска обсадных колонн от указанных в рабочем проекте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вертикали допускается при разработке рабочего проекта группы скважин?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Кто осуществляет контроль за состоянием устьев ликвидированных и законсервированных скважин?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С кем согласовывается план мероприятий по локализации и ликвидации последствий аварий?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Кем утверждаются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2 варианта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96. В течение какого времени после внесения изменений в системы управления технологическими процессами на объекте должен быть пересмотрен план мероприятий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локализации и ликвидации последствий аварий?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97. Какой срок действия устанавливается для единого плана мероприятий по локализации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Какие сроки действия планов мероприятий по локализации и ликвидации последствий аварий установлены для объектов III класса опасности (за исключением объектов, на которых ведутся горные работы)?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101. В каком случае организация вправе разрабатывать единый план мероприятий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локализации и ликвидации последствий аварий для нескольких опасных производственных объектов?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102.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объектов, эксплуатируемых одной организацией, расположены на одном земельном участке или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смежных земельных участках?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Кто утверждает план мероприятий по локализации и ликвидации последствий аварий?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104. Для каких объектов должны разрабатываться планы мероприятий по локализации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ОПО?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Что из перечисленного содержится в специальном разделе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106. Что из перечисленного не предусматривает план мероприятий по локализации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опасных производственных объектах?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Каким органом определяются требования к 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Кем утверждается проектная документация на разработку месторождений полезных ископаемых?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Кем осуществляется подготовка проектной документации на разработку месторождений полезных ископаемых?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Что из перечисленного следует выполнить для проведения огневых работ внутри емкости (аппарата) при проведении газоопасных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Что должна выполнить подрядная организация до начала проведения ремонтных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Каким образом фиксируется прохождение инструктажа исполнителями ремонтных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Какие требования должны выполняться при проведении земляных работ в ремонтной зоне?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Допускается ли оформление и регистрация наряда-допуска на выполнение ремонтных работ в виде электронного документа?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117. 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Кто определяет структурные подразделения, на которые возлагается согласование наряда-допуска на выполнение огневых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Что входит в обязанности руководителя структурного подразделения при проведении газоопасных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С кем согласовывается наряд-допуск на проведение газоопасных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Что допускается при оформлении наряда-допуска на проведение газоопасных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123. Кто осуществляет подготовку объекта к проведению на нем газоопасной работы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огневых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Какие требования к исполнителям газоопасных работ указаны неверно?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В присутствии кого должна начинаться газоопасная работа?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Какие информационные плакаты вывешиваются в зоне газоопасных работ на видном месте перед началом работ внутри емкостей и на все время их проведения?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До какой максимальной температуры должны быть охлаждены нагретые емкости перед допуском внутрь в них людей?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Какими средствами индивидуальной защиты в обязательном порядке должен быть оснащен рабочий, спускающийся в емкость?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С кем необходимо согласовывать проведение работ в коллекторах, тоннелях, колодцах, приямках, траншеях и аналогичных сооружениях?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В течение какого времени наряд-допуск на выполнение огневых работ действителен?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135. Какое из перечисленных требований при назначении специалиста, ответственного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проведение огневых работ, указано неверно?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Допускаются ли оформление и регистрация наряда-допуска на выполнение огневых работ в электронном виде?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137. Какие плакаты вывешиваются на пусковых устройствах у аппаратов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в электрораспределительных устройствах при производстве газоопасных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При какой концентрации пожаровзрывоопасных веществ не допускается проведение огневых работ?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139. В соответствии с каким документом устанавливается периодичность контроля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состоянием воздушной среды?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140. Чем следует продувать газопроводы и оборудование на компрессорных станциях, газораспределительных пунктах, в цехах осушки и сепарации газа </w:t>
      </w:r>
      <w:r w:rsidRPr="000C449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объектов подземных хранилищ газа (ОПО 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Какое из перечисленных требований безопасности к проектированию, строительству опасных производственных объектов подземных хранилищ газа в каменной соли указано неверно?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142. На какие из перечисленных трубопроводов </w:t>
      </w:r>
      <w:r w:rsidRPr="000C449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объектов подземных хранилищ газа (ОПО ПХГ)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распространяются Правила безопасности опасных производственных объектов подземных хранилищ газа?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Какие сроки испытаний устанавливаются на трубопроводах, для которых проектной документацией/документацией предусматривается проведение периодических испытаний на прочность, герметичность?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Какая информация не указывается на бирке, которой снабжается трубопроводная предохранительная арматура?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Куда представляется акт о ликвидации (консервации) скважины?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С кем согласовывает пользователь недр план работ, на основании которого производится вывод скважин из консервации?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Что из перечисленного не содержит заявление, передаваемое организацией-пользователем недр в Федеральное агентство по недропользованию, его территориальный орган или в уполномоченный орган, на согласование проектной документации? Выберите правильный вариант ответа.</w:t>
      </w:r>
    </w:p>
    <w:p w:rsidR="000C449E" w:rsidRPr="000C449E" w:rsidRDefault="000C449E" w:rsidP="000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2D414F" w:rsidRDefault="000C449E" w:rsidP="000C449E"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148. В течение какого срока осуществляется рассмотрение проектов строительства </w:t>
      </w:r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эксплуатации подземных сооружений комиссией или уполномоченным органом со дня представления материалов пользователем недр? Выберите пра</w:t>
      </w:r>
      <w:bookmarkStart w:id="0" w:name="_GoBack"/>
      <w:bookmarkEnd w:id="0"/>
      <w:r w:rsidRPr="000C449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вильный вариант ответа.</w:t>
      </w:r>
    </w:p>
    <w:sectPr w:rsidR="002D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D0"/>
    <w:rsid w:val="000C449E"/>
    <w:rsid w:val="001D3ED0"/>
    <w:rsid w:val="002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A737E-70BC-488A-8844-FC1108A3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3710</Words>
  <Characters>21147</Characters>
  <Application>Microsoft Office Word</Application>
  <DocSecurity>0</DocSecurity>
  <Lines>176</Lines>
  <Paragraphs>49</Paragraphs>
  <ScaleCrop>false</ScaleCrop>
  <Company/>
  <LinksUpToDate>false</LinksUpToDate>
  <CharactersWithSpaces>24808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2</cp:revision>
  <dcterms:created xsi:type="dcterms:W3CDTF">2022-12-20T10:13:00Z</dcterms:created>
  <dcterms:modified xsi:type="dcterms:W3CDTF">2022-12-20T10:13:00Z</dcterms:modified>
</cp:coreProperties>
</file>